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5E198" w14:textId="2DB15F6E" w:rsidR="00820DFA" w:rsidRPr="00AD2F61" w:rsidRDefault="00820DFA" w:rsidP="74BBD2E2">
      <w:pPr>
        <w:rPr>
          <w:rFonts w:ascii="Arial" w:hAnsi="Arial"/>
          <w:b/>
          <w:bCs/>
          <w:sz w:val="36"/>
          <w:szCs w:val="36"/>
        </w:rPr>
      </w:pPr>
      <w:r w:rsidRPr="290A54D9">
        <w:rPr>
          <w:rFonts w:ascii="Arial" w:hAnsi="Arial"/>
          <w:b/>
          <w:bCs/>
          <w:sz w:val="36"/>
          <w:szCs w:val="36"/>
        </w:rPr>
        <w:t>Joint Schedule 4 (Commercially Sensitive Information)</w:t>
      </w:r>
    </w:p>
    <w:p w14:paraId="7FFC5F2E"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FDC552F"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12BCAE17"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6B6F5CCE" w14:textId="77777777" w:rsidR="00890ADC"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8F3A1CC" w14:textId="77777777" w:rsidR="00774DB2" w:rsidRDefault="00774DB2" w:rsidP="00774DB2">
      <w:pPr>
        <w:pStyle w:val="GPSL1CLAUSEHEADING"/>
        <w:numPr>
          <w:ilvl w:val="0"/>
          <w:numId w:val="0"/>
        </w:numPr>
        <w:ind w:left="426" w:hanging="426"/>
      </w:pPr>
    </w:p>
    <w:tbl>
      <w:tblPr>
        <w:tblW w:w="888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60"/>
        <w:gridCol w:w="4252"/>
        <w:gridCol w:w="2225"/>
      </w:tblGrid>
      <w:tr w:rsidR="00774DB2" w:rsidRPr="008C6B5B" w14:paraId="683B1CB7" w14:textId="77777777" w:rsidTr="00774DB2">
        <w:trPr>
          <w:trHeight w:val="699"/>
        </w:trPr>
        <w:tc>
          <w:tcPr>
            <w:tcW w:w="851" w:type="dxa"/>
          </w:tcPr>
          <w:p w14:paraId="0FE671B7" w14:textId="2C5A8438" w:rsidR="00774DB2" w:rsidRPr="74BBD2E2" w:rsidRDefault="00774DB2" w:rsidP="00774DB2">
            <w:pPr>
              <w:pStyle w:val="MarginText"/>
              <w:overflowPunct w:val="0"/>
              <w:autoSpaceDE w:val="0"/>
              <w:autoSpaceDN w:val="0"/>
              <w:textAlignment w:val="baseline"/>
              <w:rPr>
                <w:rFonts w:ascii="Arial" w:hAnsi="Arial" w:cs="Arial"/>
                <w:sz w:val="24"/>
                <w:szCs w:val="24"/>
              </w:rPr>
            </w:pPr>
            <w:r w:rsidRPr="008C6B5B">
              <w:rPr>
                <w:rFonts w:ascii="Arial" w:hAnsi="Arial" w:cs="Arial"/>
                <w:b/>
                <w:sz w:val="24"/>
                <w:szCs w:val="22"/>
              </w:rPr>
              <w:t>No.</w:t>
            </w:r>
          </w:p>
        </w:tc>
        <w:tc>
          <w:tcPr>
            <w:tcW w:w="1560" w:type="dxa"/>
          </w:tcPr>
          <w:p w14:paraId="16A535F3" w14:textId="278F26A5" w:rsidR="00774DB2" w:rsidRPr="74BBD2E2" w:rsidRDefault="00774DB2" w:rsidP="00774DB2">
            <w:pPr>
              <w:pStyle w:val="MarginText"/>
              <w:rPr>
                <w:rFonts w:ascii="Arial" w:hAnsi="Arial" w:cs="Arial"/>
                <w:sz w:val="24"/>
                <w:szCs w:val="24"/>
              </w:rPr>
            </w:pPr>
            <w:r w:rsidRPr="008C6B5B">
              <w:rPr>
                <w:rFonts w:ascii="Arial" w:hAnsi="Arial" w:cs="Arial"/>
                <w:b/>
                <w:sz w:val="24"/>
                <w:szCs w:val="22"/>
              </w:rPr>
              <w:t>Date</w:t>
            </w:r>
          </w:p>
        </w:tc>
        <w:tc>
          <w:tcPr>
            <w:tcW w:w="4252" w:type="dxa"/>
          </w:tcPr>
          <w:p w14:paraId="5B137528" w14:textId="39CA5AAA" w:rsidR="00774DB2" w:rsidRPr="00373DC4" w:rsidRDefault="00774DB2" w:rsidP="00774DB2">
            <w:pPr>
              <w:pStyle w:val="MarginText"/>
              <w:jc w:val="left"/>
              <w:rPr>
                <w:rFonts w:ascii="Arial" w:hAnsi="Arial" w:cs="Arial"/>
                <w:sz w:val="24"/>
                <w:szCs w:val="24"/>
              </w:rPr>
            </w:pPr>
            <w:r w:rsidRPr="008C6B5B">
              <w:rPr>
                <w:rFonts w:ascii="Arial" w:hAnsi="Arial" w:cs="Arial"/>
                <w:b/>
                <w:sz w:val="24"/>
                <w:szCs w:val="22"/>
              </w:rPr>
              <w:t>Item(s)</w:t>
            </w:r>
          </w:p>
        </w:tc>
        <w:tc>
          <w:tcPr>
            <w:tcW w:w="2225" w:type="dxa"/>
          </w:tcPr>
          <w:p w14:paraId="14825D1F" w14:textId="6F42D831" w:rsidR="00774DB2" w:rsidRPr="597FD3D7" w:rsidRDefault="00774DB2" w:rsidP="00774DB2">
            <w:pPr>
              <w:pStyle w:val="MarginText"/>
              <w:overflowPunct w:val="0"/>
              <w:autoSpaceDE w:val="0"/>
              <w:autoSpaceDN w:val="0"/>
              <w:jc w:val="left"/>
              <w:textAlignment w:val="baseline"/>
              <w:rPr>
                <w:rFonts w:ascii="Arial" w:hAnsi="Arial" w:cs="Arial"/>
                <w:sz w:val="24"/>
                <w:szCs w:val="24"/>
              </w:rPr>
            </w:pPr>
            <w:r w:rsidRPr="008C6B5B">
              <w:rPr>
                <w:rFonts w:ascii="Arial" w:hAnsi="Arial" w:cs="Arial"/>
                <w:b/>
                <w:sz w:val="24"/>
                <w:szCs w:val="22"/>
              </w:rPr>
              <w:t>Duration of Confidentiality</w:t>
            </w:r>
          </w:p>
        </w:tc>
      </w:tr>
      <w:tr w:rsidR="00774DB2" w:rsidRPr="008C6B5B" w14:paraId="67DCC5BC" w14:textId="77777777" w:rsidTr="00774DB2">
        <w:tc>
          <w:tcPr>
            <w:tcW w:w="851" w:type="dxa"/>
          </w:tcPr>
          <w:p w14:paraId="271B7BCA" w14:textId="40D0B9BF" w:rsidR="00774DB2" w:rsidRPr="008C6B5B" w:rsidRDefault="00774DB2" w:rsidP="00774DB2">
            <w:pPr>
              <w:pStyle w:val="MarginText"/>
              <w:overflowPunct w:val="0"/>
              <w:autoSpaceDE w:val="0"/>
              <w:autoSpaceDN w:val="0"/>
              <w:textAlignment w:val="baseline"/>
              <w:rPr>
                <w:rFonts w:ascii="Arial" w:hAnsi="Arial" w:cs="Arial"/>
                <w:sz w:val="24"/>
                <w:szCs w:val="24"/>
              </w:rPr>
            </w:pPr>
            <w:r w:rsidRPr="74BBD2E2">
              <w:rPr>
                <w:rFonts w:ascii="Arial" w:hAnsi="Arial" w:cs="Arial"/>
                <w:sz w:val="24"/>
                <w:szCs w:val="24"/>
              </w:rPr>
              <w:t>1</w:t>
            </w:r>
          </w:p>
        </w:tc>
        <w:tc>
          <w:tcPr>
            <w:tcW w:w="1560" w:type="dxa"/>
          </w:tcPr>
          <w:p w14:paraId="6468A8E8" w14:textId="7ECB644B" w:rsidR="00774DB2" w:rsidRPr="008C6B5B" w:rsidRDefault="00774DB2" w:rsidP="00774DB2">
            <w:pPr>
              <w:pStyle w:val="MarginText"/>
              <w:rPr>
                <w:rFonts w:ascii="Arial" w:hAnsi="Arial" w:cs="Arial"/>
                <w:sz w:val="24"/>
                <w:szCs w:val="24"/>
              </w:rPr>
            </w:pPr>
            <w:r w:rsidRPr="74BBD2E2">
              <w:rPr>
                <w:rFonts w:ascii="Arial" w:hAnsi="Arial" w:cs="Arial"/>
                <w:sz w:val="24"/>
                <w:szCs w:val="24"/>
              </w:rPr>
              <w:t>Contract Start Date</w:t>
            </w:r>
          </w:p>
        </w:tc>
        <w:tc>
          <w:tcPr>
            <w:tcW w:w="4252" w:type="dxa"/>
          </w:tcPr>
          <w:p w14:paraId="1E24B2C9" w14:textId="46D67CBE" w:rsidR="00774DB2" w:rsidRPr="008C6B5B" w:rsidRDefault="00774DB2" w:rsidP="00774DB2">
            <w:pPr>
              <w:pStyle w:val="MarginText"/>
              <w:jc w:val="left"/>
              <w:rPr>
                <w:rFonts w:ascii="Arial" w:hAnsi="Arial" w:cs="Arial"/>
                <w:sz w:val="24"/>
                <w:szCs w:val="24"/>
              </w:rPr>
            </w:pPr>
            <w:r w:rsidRPr="00373DC4">
              <w:rPr>
                <w:rFonts w:ascii="Arial" w:hAnsi="Arial" w:cs="Arial"/>
                <w:sz w:val="24"/>
                <w:szCs w:val="24"/>
              </w:rPr>
              <w:t xml:space="preserve">Details of Capgemini and sub-contractor methodologies, </w:t>
            </w:r>
            <w:proofErr w:type="gramStart"/>
            <w:r w:rsidRPr="00373DC4">
              <w:rPr>
                <w:rFonts w:ascii="Arial" w:hAnsi="Arial" w:cs="Arial"/>
                <w:sz w:val="24"/>
                <w:szCs w:val="24"/>
              </w:rPr>
              <w:t>policies</w:t>
            </w:r>
            <w:proofErr w:type="gramEnd"/>
            <w:r w:rsidRPr="00373DC4">
              <w:rPr>
                <w:rFonts w:ascii="Arial" w:hAnsi="Arial" w:cs="Arial"/>
                <w:sz w:val="24"/>
                <w:szCs w:val="24"/>
              </w:rPr>
              <w:t xml:space="preserve"> and processes</w:t>
            </w:r>
            <w:r>
              <w:rPr>
                <w:rFonts w:ascii="Arial" w:hAnsi="Arial" w:cs="Arial"/>
                <w:sz w:val="24"/>
                <w:szCs w:val="24"/>
              </w:rPr>
              <w:t>.</w:t>
            </w:r>
          </w:p>
        </w:tc>
        <w:tc>
          <w:tcPr>
            <w:tcW w:w="2225" w:type="dxa"/>
          </w:tcPr>
          <w:p w14:paraId="00EB8F15" w14:textId="0AE58179" w:rsidR="00774DB2" w:rsidRPr="008C6B5B" w:rsidRDefault="00774DB2" w:rsidP="00774DB2">
            <w:pPr>
              <w:pStyle w:val="MarginText"/>
              <w:overflowPunct w:val="0"/>
              <w:autoSpaceDE w:val="0"/>
              <w:autoSpaceDN w:val="0"/>
              <w:jc w:val="left"/>
              <w:textAlignment w:val="baseline"/>
              <w:rPr>
                <w:rFonts w:ascii="Arial" w:hAnsi="Arial" w:cs="Arial"/>
                <w:sz w:val="24"/>
                <w:szCs w:val="24"/>
              </w:rPr>
            </w:pPr>
            <w:r w:rsidRPr="597FD3D7">
              <w:rPr>
                <w:rFonts w:ascii="Arial" w:hAnsi="Arial" w:cs="Arial"/>
                <w:sz w:val="24"/>
                <w:szCs w:val="24"/>
              </w:rPr>
              <w:t>Full Contract Term</w:t>
            </w:r>
            <w:r>
              <w:rPr>
                <w:rFonts w:ascii="Arial" w:hAnsi="Arial" w:cs="Arial"/>
                <w:sz w:val="24"/>
                <w:szCs w:val="24"/>
              </w:rPr>
              <w:t xml:space="preserve"> and six </w:t>
            </w:r>
            <w:r w:rsidRPr="00373DC4">
              <w:rPr>
                <w:rFonts w:ascii="Arial" w:hAnsi="Arial" w:cs="Arial"/>
                <w:sz w:val="24"/>
                <w:szCs w:val="24"/>
              </w:rPr>
              <w:t>years thereafter</w:t>
            </w:r>
          </w:p>
        </w:tc>
      </w:tr>
      <w:tr w:rsidR="00774DB2" w14:paraId="6443D963" w14:textId="77777777" w:rsidTr="00774DB2">
        <w:trPr>
          <w:trHeight w:val="300"/>
        </w:trPr>
        <w:tc>
          <w:tcPr>
            <w:tcW w:w="851" w:type="dxa"/>
          </w:tcPr>
          <w:p w14:paraId="4482B7B6" w14:textId="6AC7CDF8" w:rsidR="00774DB2" w:rsidRPr="00702295" w:rsidRDefault="00774DB2" w:rsidP="00774DB2">
            <w:pPr>
              <w:pStyle w:val="MarginText"/>
              <w:rPr>
                <w:rFonts w:ascii="Arial" w:hAnsi="Arial" w:cs="Arial"/>
                <w:sz w:val="24"/>
                <w:szCs w:val="24"/>
              </w:rPr>
            </w:pPr>
            <w:r w:rsidRPr="00702295">
              <w:rPr>
                <w:rFonts w:ascii="Arial" w:hAnsi="Arial" w:cs="Arial"/>
                <w:sz w:val="24"/>
                <w:szCs w:val="24"/>
              </w:rPr>
              <w:t>2</w:t>
            </w:r>
          </w:p>
        </w:tc>
        <w:tc>
          <w:tcPr>
            <w:tcW w:w="1560" w:type="dxa"/>
          </w:tcPr>
          <w:p w14:paraId="65CEA080" w14:textId="406A3AC8" w:rsidR="00774DB2" w:rsidRPr="00702295" w:rsidRDefault="00774DB2" w:rsidP="00774DB2">
            <w:pPr>
              <w:pStyle w:val="MarginText"/>
              <w:rPr>
                <w:rFonts w:ascii="Arial" w:hAnsi="Arial" w:cs="Arial"/>
                <w:sz w:val="24"/>
                <w:szCs w:val="24"/>
              </w:rPr>
            </w:pPr>
            <w:r w:rsidRPr="00702295">
              <w:rPr>
                <w:rFonts w:ascii="Arial" w:hAnsi="Arial" w:cs="Arial"/>
                <w:sz w:val="24"/>
                <w:szCs w:val="24"/>
              </w:rPr>
              <w:t>Contract Start Date</w:t>
            </w:r>
          </w:p>
        </w:tc>
        <w:tc>
          <w:tcPr>
            <w:tcW w:w="4252" w:type="dxa"/>
          </w:tcPr>
          <w:p w14:paraId="42F0311B" w14:textId="65B47585" w:rsidR="00774DB2" w:rsidRPr="74BBD2E2" w:rsidRDefault="00774DB2" w:rsidP="00774DB2">
            <w:pPr>
              <w:pStyle w:val="MarginText"/>
              <w:jc w:val="left"/>
              <w:rPr>
                <w:rFonts w:ascii="Arial" w:hAnsi="Arial" w:cs="Arial"/>
                <w:sz w:val="24"/>
                <w:szCs w:val="24"/>
              </w:rPr>
            </w:pPr>
            <w:r w:rsidRPr="00373DC4">
              <w:rPr>
                <w:rFonts w:ascii="Arial" w:hAnsi="Arial" w:cs="Arial"/>
                <w:sz w:val="24"/>
                <w:szCs w:val="24"/>
              </w:rPr>
              <w:t xml:space="preserve">Pricing – </w:t>
            </w:r>
            <w:r>
              <w:rPr>
                <w:rFonts w:ascii="Arial" w:hAnsi="Arial" w:cs="Arial"/>
                <w:sz w:val="24"/>
                <w:szCs w:val="24"/>
              </w:rPr>
              <w:t>A</w:t>
            </w:r>
            <w:r w:rsidRPr="00373DC4">
              <w:rPr>
                <w:rFonts w:ascii="Arial" w:hAnsi="Arial" w:cs="Arial"/>
                <w:sz w:val="24"/>
                <w:szCs w:val="24"/>
              </w:rPr>
              <w:t xml:space="preserve">ll information relating to </w:t>
            </w:r>
            <w:r>
              <w:rPr>
                <w:rFonts w:ascii="Arial" w:hAnsi="Arial" w:cs="Arial"/>
                <w:sz w:val="24"/>
                <w:szCs w:val="24"/>
              </w:rPr>
              <w:t>limits of liability, pricing</w:t>
            </w:r>
            <w:r w:rsidRPr="00373DC4">
              <w:rPr>
                <w:rFonts w:ascii="Arial" w:hAnsi="Arial" w:cs="Arial"/>
                <w:sz w:val="24"/>
                <w:szCs w:val="24"/>
              </w:rPr>
              <w:t xml:space="preserve"> and potential charging methodologies describing the details of pricing structure and daily rates</w:t>
            </w:r>
            <w:r>
              <w:rPr>
                <w:rFonts w:ascii="Arial" w:hAnsi="Arial" w:cs="Arial"/>
                <w:sz w:val="24"/>
                <w:szCs w:val="24"/>
              </w:rPr>
              <w:t>.</w:t>
            </w:r>
          </w:p>
        </w:tc>
        <w:tc>
          <w:tcPr>
            <w:tcW w:w="2225" w:type="dxa"/>
          </w:tcPr>
          <w:p w14:paraId="1398B426" w14:textId="698D05F7" w:rsidR="00774DB2" w:rsidRPr="597FD3D7" w:rsidRDefault="00774DB2" w:rsidP="00774DB2">
            <w:pPr>
              <w:pStyle w:val="MarginText"/>
              <w:jc w:val="left"/>
              <w:rPr>
                <w:rFonts w:ascii="Arial" w:hAnsi="Arial" w:cs="Arial"/>
                <w:sz w:val="24"/>
                <w:szCs w:val="24"/>
              </w:rPr>
            </w:pPr>
            <w:r w:rsidRPr="597FD3D7">
              <w:rPr>
                <w:rFonts w:ascii="Arial" w:hAnsi="Arial" w:cs="Arial"/>
                <w:sz w:val="24"/>
                <w:szCs w:val="24"/>
              </w:rPr>
              <w:t>Full Contract Term</w:t>
            </w:r>
            <w:r>
              <w:rPr>
                <w:rFonts w:ascii="Arial" w:hAnsi="Arial" w:cs="Arial"/>
                <w:sz w:val="24"/>
                <w:szCs w:val="24"/>
              </w:rPr>
              <w:t xml:space="preserve"> and six </w:t>
            </w:r>
            <w:r w:rsidRPr="00CB5FD8">
              <w:rPr>
                <w:rFonts w:ascii="Arial" w:hAnsi="Arial" w:cs="Arial"/>
                <w:sz w:val="24"/>
                <w:szCs w:val="24"/>
              </w:rPr>
              <w:t>years thereafter</w:t>
            </w:r>
          </w:p>
        </w:tc>
      </w:tr>
      <w:tr w:rsidR="00774DB2" w14:paraId="3AE8B3D4" w14:textId="77777777" w:rsidTr="00774DB2">
        <w:trPr>
          <w:trHeight w:val="300"/>
        </w:trPr>
        <w:tc>
          <w:tcPr>
            <w:tcW w:w="851" w:type="dxa"/>
          </w:tcPr>
          <w:p w14:paraId="32D8EDBE" w14:textId="775C29A0" w:rsidR="00774DB2" w:rsidRDefault="00774DB2" w:rsidP="00774DB2">
            <w:pPr>
              <w:pStyle w:val="MarginText"/>
              <w:rPr>
                <w:rFonts w:ascii="Arial" w:hAnsi="Arial" w:cs="Arial"/>
                <w:sz w:val="24"/>
                <w:szCs w:val="24"/>
              </w:rPr>
            </w:pPr>
            <w:r>
              <w:rPr>
                <w:rFonts w:ascii="Arial" w:hAnsi="Arial" w:cs="Arial"/>
                <w:sz w:val="24"/>
                <w:szCs w:val="24"/>
              </w:rPr>
              <w:t>3</w:t>
            </w:r>
          </w:p>
        </w:tc>
        <w:tc>
          <w:tcPr>
            <w:tcW w:w="1560" w:type="dxa"/>
          </w:tcPr>
          <w:p w14:paraId="1494D9FB" w14:textId="124C384C" w:rsidR="00774DB2" w:rsidRDefault="00774DB2" w:rsidP="00774DB2">
            <w:pPr>
              <w:pStyle w:val="MarginText"/>
              <w:rPr>
                <w:rFonts w:ascii="Arial" w:hAnsi="Arial" w:cs="Arial"/>
                <w:sz w:val="24"/>
                <w:szCs w:val="24"/>
              </w:rPr>
            </w:pPr>
            <w:r w:rsidRPr="74BBD2E2">
              <w:rPr>
                <w:rFonts w:ascii="Arial" w:hAnsi="Arial" w:cs="Arial"/>
                <w:sz w:val="24"/>
                <w:szCs w:val="24"/>
              </w:rPr>
              <w:t>Contract Start Date</w:t>
            </w:r>
          </w:p>
        </w:tc>
        <w:tc>
          <w:tcPr>
            <w:tcW w:w="4252" w:type="dxa"/>
          </w:tcPr>
          <w:p w14:paraId="29A19C81" w14:textId="2C3A599A" w:rsidR="00774DB2" w:rsidRDefault="00774DB2" w:rsidP="00774DB2">
            <w:pPr>
              <w:pStyle w:val="MarginText"/>
              <w:jc w:val="left"/>
              <w:rPr>
                <w:rFonts w:ascii="Arial" w:hAnsi="Arial" w:cs="Arial"/>
                <w:sz w:val="24"/>
                <w:szCs w:val="24"/>
              </w:rPr>
            </w:pPr>
            <w:r w:rsidRPr="00373DC4">
              <w:rPr>
                <w:rFonts w:ascii="Arial" w:hAnsi="Arial" w:cs="Arial"/>
                <w:sz w:val="24"/>
                <w:szCs w:val="24"/>
              </w:rPr>
              <w:t>Customer References – Any information relating to other customers of Capgemini and our sub-contractors</w:t>
            </w:r>
            <w:r>
              <w:rPr>
                <w:rFonts w:ascii="Arial" w:hAnsi="Arial" w:cs="Arial"/>
                <w:sz w:val="24"/>
                <w:szCs w:val="24"/>
              </w:rPr>
              <w:t>.</w:t>
            </w:r>
            <w:r w:rsidRPr="74BBD2E2" w:rsidDel="004B1A91">
              <w:rPr>
                <w:rFonts w:ascii="Arial" w:hAnsi="Arial" w:cs="Arial"/>
                <w:sz w:val="24"/>
                <w:szCs w:val="24"/>
              </w:rPr>
              <w:t xml:space="preserve"> </w:t>
            </w:r>
          </w:p>
        </w:tc>
        <w:tc>
          <w:tcPr>
            <w:tcW w:w="2225" w:type="dxa"/>
          </w:tcPr>
          <w:p w14:paraId="59D9B1E5" w14:textId="02B825B3" w:rsidR="00774DB2" w:rsidRDefault="00774DB2" w:rsidP="00774DB2">
            <w:pPr>
              <w:pStyle w:val="MarginText"/>
              <w:jc w:val="left"/>
              <w:rPr>
                <w:rFonts w:ascii="Arial" w:hAnsi="Arial" w:cs="Arial"/>
                <w:sz w:val="24"/>
                <w:szCs w:val="24"/>
              </w:rPr>
            </w:pPr>
            <w:r w:rsidRPr="597FD3D7">
              <w:rPr>
                <w:rFonts w:ascii="Arial" w:hAnsi="Arial" w:cs="Arial"/>
                <w:sz w:val="24"/>
                <w:szCs w:val="24"/>
              </w:rPr>
              <w:t>Full Contract Term</w:t>
            </w:r>
            <w:r>
              <w:rPr>
                <w:rFonts w:ascii="Arial" w:hAnsi="Arial" w:cs="Arial"/>
                <w:sz w:val="24"/>
                <w:szCs w:val="24"/>
              </w:rPr>
              <w:t xml:space="preserve"> and six </w:t>
            </w:r>
            <w:r w:rsidRPr="00CB5FD8">
              <w:rPr>
                <w:rFonts w:ascii="Arial" w:hAnsi="Arial" w:cs="Arial"/>
                <w:sz w:val="24"/>
                <w:szCs w:val="24"/>
              </w:rPr>
              <w:t>years thereafter</w:t>
            </w:r>
            <w:r w:rsidRPr="597FD3D7">
              <w:rPr>
                <w:rFonts w:ascii="Arial" w:hAnsi="Arial" w:cs="Arial"/>
                <w:sz w:val="24"/>
                <w:szCs w:val="24"/>
              </w:rPr>
              <w:t xml:space="preserve"> </w:t>
            </w:r>
          </w:p>
        </w:tc>
      </w:tr>
      <w:tr w:rsidR="00774DB2" w14:paraId="3D80A4DC" w14:textId="77777777" w:rsidTr="00774DB2">
        <w:trPr>
          <w:trHeight w:val="300"/>
        </w:trPr>
        <w:tc>
          <w:tcPr>
            <w:tcW w:w="851" w:type="dxa"/>
          </w:tcPr>
          <w:p w14:paraId="786D20D4" w14:textId="3BA57007" w:rsidR="00774DB2" w:rsidRDefault="00774DB2" w:rsidP="00774DB2">
            <w:pPr>
              <w:pStyle w:val="MarginText"/>
              <w:rPr>
                <w:rFonts w:ascii="Arial" w:hAnsi="Arial" w:cs="Arial"/>
                <w:sz w:val="24"/>
                <w:szCs w:val="24"/>
              </w:rPr>
            </w:pPr>
            <w:r>
              <w:rPr>
                <w:rFonts w:ascii="Arial" w:hAnsi="Arial" w:cs="Arial"/>
                <w:sz w:val="24"/>
                <w:szCs w:val="24"/>
              </w:rPr>
              <w:t>4</w:t>
            </w:r>
          </w:p>
        </w:tc>
        <w:tc>
          <w:tcPr>
            <w:tcW w:w="1560" w:type="dxa"/>
          </w:tcPr>
          <w:p w14:paraId="3BB4745D" w14:textId="370B4736" w:rsidR="00774DB2" w:rsidRDefault="00774DB2" w:rsidP="00774DB2">
            <w:pPr>
              <w:pStyle w:val="MarginText"/>
              <w:rPr>
                <w:rFonts w:ascii="Arial" w:hAnsi="Arial" w:cs="Arial"/>
                <w:sz w:val="24"/>
                <w:szCs w:val="24"/>
              </w:rPr>
            </w:pPr>
            <w:r w:rsidRPr="74BBD2E2">
              <w:rPr>
                <w:rFonts w:ascii="Arial" w:hAnsi="Arial" w:cs="Arial"/>
                <w:sz w:val="24"/>
                <w:szCs w:val="24"/>
              </w:rPr>
              <w:t>Contract Start Date</w:t>
            </w:r>
          </w:p>
        </w:tc>
        <w:tc>
          <w:tcPr>
            <w:tcW w:w="4252" w:type="dxa"/>
          </w:tcPr>
          <w:p w14:paraId="64C5C80A" w14:textId="40DEC719" w:rsidR="00774DB2" w:rsidRDefault="00774DB2" w:rsidP="00774DB2">
            <w:pPr>
              <w:pStyle w:val="MarginText"/>
              <w:jc w:val="left"/>
              <w:rPr>
                <w:rFonts w:ascii="Arial" w:hAnsi="Arial" w:cs="Arial"/>
                <w:sz w:val="24"/>
                <w:szCs w:val="24"/>
              </w:rPr>
            </w:pPr>
            <w:r w:rsidRPr="74BBD2E2">
              <w:rPr>
                <w:rFonts w:ascii="Arial" w:hAnsi="Arial" w:cs="Arial"/>
                <w:sz w:val="24"/>
                <w:szCs w:val="24"/>
              </w:rPr>
              <w:t>Call-Off Schedule 23 (HMRC Mandatory Terms) - Annex 3 Security Questionnaire</w:t>
            </w:r>
            <w:r>
              <w:rPr>
                <w:rFonts w:ascii="Arial" w:hAnsi="Arial" w:cs="Arial"/>
                <w:sz w:val="24"/>
                <w:szCs w:val="24"/>
              </w:rPr>
              <w:t>.</w:t>
            </w:r>
          </w:p>
        </w:tc>
        <w:tc>
          <w:tcPr>
            <w:tcW w:w="2225" w:type="dxa"/>
          </w:tcPr>
          <w:p w14:paraId="50129665" w14:textId="68F5F7C2" w:rsidR="00774DB2" w:rsidRDefault="00774DB2" w:rsidP="00774DB2">
            <w:pPr>
              <w:pStyle w:val="MarginText"/>
              <w:jc w:val="left"/>
              <w:rPr>
                <w:rFonts w:ascii="Arial" w:hAnsi="Arial" w:cs="Arial"/>
                <w:sz w:val="24"/>
                <w:szCs w:val="24"/>
              </w:rPr>
            </w:pPr>
            <w:r w:rsidRPr="597FD3D7">
              <w:rPr>
                <w:rFonts w:ascii="Arial" w:hAnsi="Arial" w:cs="Arial"/>
                <w:sz w:val="24"/>
                <w:szCs w:val="24"/>
              </w:rPr>
              <w:t>Full Contract Term</w:t>
            </w:r>
            <w:r>
              <w:rPr>
                <w:rFonts w:ascii="Arial" w:hAnsi="Arial" w:cs="Arial"/>
                <w:sz w:val="24"/>
                <w:szCs w:val="24"/>
              </w:rPr>
              <w:t xml:space="preserve"> and six </w:t>
            </w:r>
            <w:r w:rsidRPr="00CB5FD8">
              <w:rPr>
                <w:rFonts w:ascii="Arial" w:hAnsi="Arial" w:cs="Arial"/>
                <w:sz w:val="24"/>
                <w:szCs w:val="24"/>
              </w:rPr>
              <w:t>years thereafter</w:t>
            </w:r>
          </w:p>
        </w:tc>
      </w:tr>
      <w:tr w:rsidR="00774DB2" w14:paraId="56706281" w14:textId="77777777" w:rsidTr="00774DB2">
        <w:trPr>
          <w:trHeight w:val="300"/>
        </w:trPr>
        <w:tc>
          <w:tcPr>
            <w:tcW w:w="851" w:type="dxa"/>
          </w:tcPr>
          <w:p w14:paraId="374BE665" w14:textId="4133C1A4" w:rsidR="00774DB2" w:rsidRPr="74BBD2E2" w:rsidDel="005724F9" w:rsidRDefault="00774DB2" w:rsidP="00774DB2">
            <w:pPr>
              <w:pStyle w:val="MarginText"/>
              <w:rPr>
                <w:rFonts w:ascii="Arial" w:hAnsi="Arial" w:cs="Arial"/>
                <w:sz w:val="24"/>
                <w:szCs w:val="24"/>
              </w:rPr>
            </w:pPr>
            <w:r>
              <w:rPr>
                <w:rFonts w:ascii="Arial" w:hAnsi="Arial" w:cs="Arial"/>
                <w:sz w:val="24"/>
                <w:szCs w:val="24"/>
              </w:rPr>
              <w:t>5</w:t>
            </w:r>
          </w:p>
        </w:tc>
        <w:tc>
          <w:tcPr>
            <w:tcW w:w="1560" w:type="dxa"/>
          </w:tcPr>
          <w:p w14:paraId="75D29145" w14:textId="291372BC" w:rsidR="00774DB2" w:rsidRPr="74BBD2E2" w:rsidRDefault="00774DB2" w:rsidP="00774DB2">
            <w:pPr>
              <w:pStyle w:val="MarginText"/>
              <w:rPr>
                <w:rFonts w:ascii="Arial" w:hAnsi="Arial" w:cs="Arial"/>
                <w:sz w:val="24"/>
                <w:szCs w:val="24"/>
              </w:rPr>
            </w:pPr>
            <w:r w:rsidRPr="74BBD2E2">
              <w:rPr>
                <w:rFonts w:ascii="Arial" w:hAnsi="Arial" w:cs="Arial"/>
                <w:sz w:val="24"/>
                <w:szCs w:val="24"/>
              </w:rPr>
              <w:t>Contract Start Date</w:t>
            </w:r>
          </w:p>
        </w:tc>
        <w:tc>
          <w:tcPr>
            <w:tcW w:w="4252" w:type="dxa"/>
          </w:tcPr>
          <w:p w14:paraId="2A1C0971" w14:textId="53B4C44F" w:rsidR="00774DB2" w:rsidRPr="74BBD2E2" w:rsidRDefault="00774DB2" w:rsidP="00774DB2">
            <w:pPr>
              <w:pStyle w:val="MarginText"/>
              <w:jc w:val="left"/>
              <w:rPr>
                <w:rFonts w:ascii="Arial" w:hAnsi="Arial" w:cs="Arial"/>
                <w:sz w:val="24"/>
                <w:szCs w:val="24"/>
              </w:rPr>
            </w:pPr>
            <w:r>
              <w:rPr>
                <w:rFonts w:ascii="Arial" w:hAnsi="Arial" w:cs="Arial"/>
                <w:sz w:val="24"/>
                <w:szCs w:val="24"/>
              </w:rPr>
              <w:t xml:space="preserve">All </w:t>
            </w:r>
            <w:r w:rsidRPr="000D55D5">
              <w:rPr>
                <w:rFonts w:ascii="Arial" w:hAnsi="Arial" w:cs="Arial"/>
                <w:sz w:val="24"/>
                <w:szCs w:val="24"/>
              </w:rPr>
              <w:t>details relating to personnel including but not limited to the numbers of resources with specific skills, numbers of security cleared staff, staff terms and conditions of employment and staff selection methods</w:t>
            </w:r>
            <w:r>
              <w:rPr>
                <w:rFonts w:ascii="Arial" w:hAnsi="Arial" w:cs="Arial"/>
                <w:sz w:val="24"/>
                <w:szCs w:val="24"/>
              </w:rPr>
              <w:t xml:space="preserve"> </w:t>
            </w:r>
            <w:r w:rsidRPr="000C04B7">
              <w:rPr>
                <w:rFonts w:ascii="Arial" w:hAnsi="Arial" w:cs="Arial"/>
                <w:sz w:val="24"/>
                <w:szCs w:val="24"/>
              </w:rPr>
              <w:t>other than what is required under Call-off Schedule 10 (Exit Management), and any other related Exit provisions</w:t>
            </w:r>
            <w:r>
              <w:rPr>
                <w:rFonts w:ascii="Arial" w:hAnsi="Arial" w:cs="Arial"/>
                <w:sz w:val="24"/>
                <w:szCs w:val="24"/>
              </w:rPr>
              <w:t xml:space="preserve"> </w:t>
            </w:r>
            <w:r w:rsidRPr="00980B3F">
              <w:rPr>
                <w:rFonts w:ascii="Arial" w:hAnsi="Arial" w:cs="Arial"/>
                <w:sz w:val="24"/>
                <w:szCs w:val="24"/>
              </w:rPr>
              <w:t xml:space="preserve">and </w:t>
            </w:r>
            <w:r>
              <w:rPr>
                <w:rFonts w:ascii="Arial" w:hAnsi="Arial" w:cs="Arial"/>
                <w:sz w:val="24"/>
                <w:szCs w:val="24"/>
              </w:rPr>
              <w:t xml:space="preserve">where the supplier is </w:t>
            </w:r>
            <w:r w:rsidRPr="00980B3F">
              <w:rPr>
                <w:rFonts w:ascii="Arial" w:hAnsi="Arial" w:cs="Arial"/>
                <w:sz w:val="24"/>
                <w:szCs w:val="24"/>
              </w:rPr>
              <w:t>supporting the Buyer in any procurement exercise related to the Services under this Contract</w:t>
            </w:r>
            <w:r>
              <w:rPr>
                <w:rFonts w:ascii="Arial" w:hAnsi="Arial" w:cs="Arial"/>
                <w:sz w:val="24"/>
                <w:szCs w:val="24"/>
              </w:rPr>
              <w:t>.</w:t>
            </w:r>
          </w:p>
        </w:tc>
        <w:tc>
          <w:tcPr>
            <w:tcW w:w="2225" w:type="dxa"/>
          </w:tcPr>
          <w:p w14:paraId="10A2F3D1" w14:textId="62BA0760" w:rsidR="00774DB2" w:rsidRPr="597FD3D7" w:rsidRDefault="00774DB2" w:rsidP="00774DB2">
            <w:pPr>
              <w:pStyle w:val="MarginText"/>
              <w:jc w:val="left"/>
              <w:rPr>
                <w:rFonts w:ascii="Arial" w:hAnsi="Arial" w:cs="Arial"/>
                <w:sz w:val="24"/>
                <w:szCs w:val="24"/>
              </w:rPr>
            </w:pPr>
            <w:r w:rsidRPr="597FD3D7">
              <w:rPr>
                <w:rFonts w:ascii="Arial" w:hAnsi="Arial" w:cs="Arial"/>
                <w:sz w:val="24"/>
                <w:szCs w:val="24"/>
              </w:rPr>
              <w:t>Full Contract Term</w:t>
            </w:r>
            <w:r>
              <w:rPr>
                <w:rFonts w:ascii="Arial" w:hAnsi="Arial" w:cs="Arial"/>
                <w:sz w:val="24"/>
                <w:szCs w:val="24"/>
              </w:rPr>
              <w:t xml:space="preserve"> and six </w:t>
            </w:r>
            <w:r w:rsidRPr="00CB5FD8">
              <w:rPr>
                <w:rFonts w:ascii="Arial" w:hAnsi="Arial" w:cs="Arial"/>
                <w:sz w:val="24"/>
                <w:szCs w:val="24"/>
              </w:rPr>
              <w:t>years thereafter</w:t>
            </w:r>
          </w:p>
        </w:tc>
      </w:tr>
      <w:tr w:rsidR="00774DB2" w14:paraId="42F3B674" w14:textId="77777777" w:rsidTr="00774DB2">
        <w:trPr>
          <w:trHeight w:val="300"/>
        </w:trPr>
        <w:tc>
          <w:tcPr>
            <w:tcW w:w="851" w:type="dxa"/>
          </w:tcPr>
          <w:p w14:paraId="07524CC0" w14:textId="397C0263" w:rsidR="00774DB2" w:rsidRDefault="00774DB2" w:rsidP="00774DB2">
            <w:pPr>
              <w:pStyle w:val="MarginText"/>
              <w:rPr>
                <w:rFonts w:ascii="Arial" w:hAnsi="Arial" w:cs="Arial"/>
                <w:sz w:val="24"/>
                <w:szCs w:val="24"/>
              </w:rPr>
            </w:pPr>
            <w:r>
              <w:rPr>
                <w:rFonts w:ascii="Arial" w:hAnsi="Arial" w:cs="Arial"/>
                <w:sz w:val="24"/>
                <w:szCs w:val="24"/>
              </w:rPr>
              <w:t>6</w:t>
            </w:r>
          </w:p>
        </w:tc>
        <w:tc>
          <w:tcPr>
            <w:tcW w:w="1560" w:type="dxa"/>
          </w:tcPr>
          <w:p w14:paraId="430CA7D1" w14:textId="714AB140" w:rsidR="00774DB2" w:rsidRDefault="00774DB2" w:rsidP="00774DB2">
            <w:pPr>
              <w:pStyle w:val="MarginText"/>
              <w:rPr>
                <w:rFonts w:ascii="Arial" w:hAnsi="Arial" w:cs="Arial"/>
                <w:sz w:val="24"/>
                <w:szCs w:val="24"/>
              </w:rPr>
            </w:pPr>
            <w:r w:rsidRPr="290A54D9">
              <w:rPr>
                <w:rFonts w:ascii="Arial" w:hAnsi="Arial" w:cs="Arial"/>
                <w:sz w:val="24"/>
                <w:szCs w:val="24"/>
              </w:rPr>
              <w:t>Contract Start Date</w:t>
            </w:r>
          </w:p>
        </w:tc>
        <w:tc>
          <w:tcPr>
            <w:tcW w:w="4252" w:type="dxa"/>
          </w:tcPr>
          <w:p w14:paraId="16177C32" w14:textId="63E4FDE3" w:rsidR="00774DB2" w:rsidRDefault="00774DB2" w:rsidP="00774DB2">
            <w:pPr>
              <w:pStyle w:val="MarginText"/>
              <w:jc w:val="left"/>
              <w:rPr>
                <w:rFonts w:ascii="Arial" w:hAnsi="Arial" w:cs="Arial"/>
                <w:sz w:val="24"/>
                <w:szCs w:val="24"/>
              </w:rPr>
            </w:pPr>
            <w:r w:rsidRPr="00373DC4">
              <w:rPr>
                <w:rFonts w:ascii="Arial" w:hAnsi="Arial" w:cs="Arial"/>
                <w:sz w:val="24"/>
                <w:szCs w:val="24"/>
              </w:rPr>
              <w:t>Insurance – The terms of Capgemini’s insurance.</w:t>
            </w:r>
          </w:p>
        </w:tc>
        <w:tc>
          <w:tcPr>
            <w:tcW w:w="2225" w:type="dxa"/>
          </w:tcPr>
          <w:p w14:paraId="3CD94C11" w14:textId="0BB09A96" w:rsidR="00774DB2" w:rsidRDefault="00774DB2" w:rsidP="00774DB2">
            <w:pPr>
              <w:pStyle w:val="MarginText"/>
              <w:jc w:val="left"/>
              <w:rPr>
                <w:rFonts w:ascii="Arial" w:hAnsi="Arial" w:cs="Arial"/>
                <w:sz w:val="24"/>
                <w:szCs w:val="24"/>
              </w:rPr>
            </w:pPr>
            <w:r w:rsidRPr="290A54D9">
              <w:rPr>
                <w:rFonts w:ascii="Arial" w:hAnsi="Arial" w:cs="Arial"/>
                <w:sz w:val="24"/>
                <w:szCs w:val="24"/>
              </w:rPr>
              <w:t>Full Contract Term</w:t>
            </w:r>
            <w:r>
              <w:rPr>
                <w:rFonts w:ascii="Arial" w:hAnsi="Arial" w:cs="Arial"/>
                <w:sz w:val="24"/>
                <w:szCs w:val="24"/>
              </w:rPr>
              <w:t xml:space="preserve"> and six </w:t>
            </w:r>
            <w:r w:rsidRPr="00CB5FD8">
              <w:rPr>
                <w:rFonts w:ascii="Arial" w:hAnsi="Arial" w:cs="Arial"/>
                <w:sz w:val="24"/>
                <w:szCs w:val="24"/>
              </w:rPr>
              <w:t>years thereafter</w:t>
            </w:r>
          </w:p>
        </w:tc>
      </w:tr>
    </w:tbl>
    <w:p w14:paraId="1B9AA47A" w14:textId="77777777" w:rsidR="00890ADC" w:rsidRDefault="00890ADC" w:rsidP="00774DB2"/>
    <w:sectPr w:rsidR="00890AD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DB6D" w14:textId="77777777" w:rsidR="00535543" w:rsidRDefault="00535543">
      <w:pPr>
        <w:spacing w:after="0" w:line="240" w:lineRule="auto"/>
      </w:pPr>
      <w:r>
        <w:separator/>
      </w:r>
    </w:p>
  </w:endnote>
  <w:endnote w:type="continuationSeparator" w:id="0">
    <w:p w14:paraId="6289F023" w14:textId="77777777" w:rsidR="00535543" w:rsidRDefault="00535543">
      <w:pPr>
        <w:spacing w:after="0" w:line="240" w:lineRule="auto"/>
      </w:pPr>
      <w:r>
        <w:continuationSeparator/>
      </w:r>
    </w:p>
  </w:endnote>
  <w:endnote w:type="continuationNotice" w:id="1">
    <w:p w14:paraId="654C3B0C" w14:textId="77777777" w:rsidR="00535543" w:rsidRDefault="005355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DDE1B" w14:textId="4CBA8899" w:rsidR="00090E71" w:rsidRDefault="002D2A39">
    <w:pPr>
      <w:pStyle w:val="Footer"/>
    </w:pPr>
    <w:r>
      <w:rPr>
        <w:noProof/>
      </w:rPr>
      <mc:AlternateContent>
        <mc:Choice Requires="wps">
          <w:drawing>
            <wp:anchor distT="0" distB="0" distL="0" distR="0" simplePos="0" relativeHeight="251658241" behindDoc="0" locked="0" layoutInCell="1" allowOverlap="1" wp14:anchorId="2B172B00" wp14:editId="407CC082">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1B0CBF" w14:textId="5EC4D719" w:rsidR="002D2A39" w:rsidRPr="002D2A39" w:rsidRDefault="002D2A39" w:rsidP="002D2A39">
                          <w:pPr>
                            <w:spacing w:after="0"/>
                            <w:rPr>
                              <w:rFonts w:ascii="Calibri" w:eastAsia="Calibri" w:hAnsi="Calibri" w:cs="Calibri"/>
                              <w:noProof/>
                              <w:color w:val="000000"/>
                              <w:sz w:val="20"/>
                              <w:szCs w:val="20"/>
                            </w:rPr>
                          </w:pPr>
                          <w:r w:rsidRPr="002D2A3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172B00"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2E1B0CBF" w14:textId="5EC4D719" w:rsidR="002D2A39" w:rsidRPr="002D2A39" w:rsidRDefault="002D2A39" w:rsidP="002D2A39">
                    <w:pPr>
                      <w:spacing w:after="0"/>
                      <w:rPr>
                        <w:rFonts w:ascii="Calibri" w:eastAsia="Calibri" w:hAnsi="Calibri" w:cs="Calibri"/>
                        <w:noProof/>
                        <w:color w:val="000000"/>
                        <w:sz w:val="20"/>
                        <w:szCs w:val="20"/>
                      </w:rPr>
                    </w:pPr>
                    <w:r w:rsidRPr="002D2A39">
                      <w:rPr>
                        <w:rFonts w:ascii="Calibri" w:eastAsia="Calibri" w:hAnsi="Calibri" w:cs="Calibri"/>
                        <w:noProof/>
                        <w:color w:val="000000"/>
                        <w:sz w:val="20"/>
                        <w:szCs w:val="20"/>
                      </w:rPr>
                      <w:t>OFFICIAL</w:t>
                    </w:r>
                  </w:p>
                </w:txbxContent>
              </v:textbox>
              <w10:wrap anchorx="page" anchory="page"/>
            </v:shape>
          </w:pict>
        </mc:Fallback>
      </mc:AlternateContent>
    </w:r>
  </w:p>
  <w:p w14:paraId="094AA66F" w14:textId="183EDEDF" w:rsidR="00C51541" w:rsidRDefault="00FE7CAB">
    <w:pPr>
      <w:pStyle w:val="Footer"/>
    </w:pPr>
    <w:r>
      <w:t>76695837.1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EF85E" w14:textId="24FC655D" w:rsidR="00E004D7" w:rsidRPr="00B75D0D" w:rsidRDefault="00731182" w:rsidP="00E004D7">
    <w:pPr>
      <w:tabs>
        <w:tab w:val="center" w:pos="4513"/>
        <w:tab w:val="right" w:pos="9026"/>
      </w:tabs>
      <w:spacing w:after="0"/>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7" behindDoc="0" locked="0" layoutInCell="0" allowOverlap="1" wp14:anchorId="01C95803" wp14:editId="4AF8B7D8">
              <wp:simplePos x="0" y="0"/>
              <wp:positionH relativeFrom="page">
                <wp:posOffset>0</wp:posOffset>
              </wp:positionH>
              <wp:positionV relativeFrom="page">
                <wp:posOffset>10227945</wp:posOffset>
              </wp:positionV>
              <wp:extent cx="7560310" cy="273050"/>
              <wp:effectExtent l="0" t="0" r="0" b="12700"/>
              <wp:wrapNone/>
              <wp:docPr id="5" name="MSIPCM25f0429c9f920dfa91484ff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10FA0C" w14:textId="40D4BFFB" w:rsidR="00731182" w:rsidRPr="00731182" w:rsidRDefault="00731182" w:rsidP="00731182">
                          <w:pPr>
                            <w:spacing w:after="0"/>
                            <w:jc w:val="center"/>
                            <w:rPr>
                              <w:rFonts w:ascii="Calibri" w:hAnsi="Calibri" w:cs="Calibri"/>
                              <w:color w:val="000000"/>
                              <w:sz w:val="20"/>
                            </w:rPr>
                          </w:pPr>
                          <w:r w:rsidRPr="0073118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1C95803" id="_x0000_t202" coordsize="21600,21600" o:spt="202" path="m,l,21600r21600,l21600,xe">
              <v:stroke joinstyle="miter"/>
              <v:path gradientshapeok="t" o:connecttype="rect"/>
            </v:shapetype>
            <v:shape id="MSIPCM25f0429c9f920dfa91484fff" o:spid="_x0000_s1027" type="#_x0000_t202" alt="{&quot;HashCode&quot;:-1264847310,&quot;Height&quot;:841.0,&quot;Width&quot;:595.0,&quot;Placement&quot;:&quot;Footer&quot;,&quot;Index&quot;:&quot;Primary&quot;,&quot;Section&quot;:1,&quot;Top&quot;:0.0,&quot;Left&quot;:0.0}" style="position:absolute;margin-left:0;margin-top:805.35pt;width:595.3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7bEFwIAACsEAAAOAAAAZHJzL2Uyb0RvYy54bWysU8tu2zAQvBfoPxC815IfcVLBcuAmcFHA&#10;SAI4Rc40RVoCSC5L0pbcr++SsuI07anohVrtLvcxM1z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GpHtsQ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6510FA0C" w14:textId="40D4BFFB" w:rsidR="00731182" w:rsidRPr="00731182" w:rsidRDefault="00731182" w:rsidP="00731182">
                    <w:pPr>
                      <w:spacing w:after="0"/>
                      <w:jc w:val="center"/>
                      <w:rPr>
                        <w:rFonts w:ascii="Calibri" w:hAnsi="Calibri" w:cs="Calibri"/>
                        <w:color w:val="000000"/>
                        <w:sz w:val="20"/>
                      </w:rPr>
                    </w:pPr>
                    <w:r w:rsidRPr="00731182">
                      <w:rPr>
                        <w:rFonts w:ascii="Calibri" w:hAnsi="Calibri" w:cs="Calibri"/>
                        <w:color w:val="000000"/>
                        <w:sz w:val="20"/>
                      </w:rPr>
                      <w:t>OFFICIAL</w:t>
                    </w:r>
                  </w:p>
                </w:txbxContent>
              </v:textbox>
              <w10:wrap anchorx="page" anchory="page"/>
            </v:shape>
          </w:pict>
        </mc:Fallback>
      </mc:AlternateContent>
    </w:r>
    <w:r w:rsidR="0073183B">
      <w:rPr>
        <w:rFonts w:ascii="Arial" w:hAnsi="Arial" w:cs="Arial"/>
        <w:noProof/>
        <w:sz w:val="20"/>
        <w:szCs w:val="20"/>
      </w:rPr>
      <mc:AlternateContent>
        <mc:Choice Requires="wps">
          <w:drawing>
            <wp:anchor distT="0" distB="0" distL="114300" distR="114300" simplePos="0" relativeHeight="251658243" behindDoc="0" locked="0" layoutInCell="0" allowOverlap="1" wp14:anchorId="6FE9C1B3" wp14:editId="1EBEC972">
              <wp:simplePos x="0" y="0"/>
              <wp:positionH relativeFrom="page">
                <wp:posOffset>0</wp:posOffset>
              </wp:positionH>
              <wp:positionV relativeFrom="page">
                <wp:posOffset>10227945</wp:posOffset>
              </wp:positionV>
              <wp:extent cx="7560310" cy="273050"/>
              <wp:effectExtent l="0" t="0" r="0" b="12700"/>
              <wp:wrapNone/>
              <wp:docPr id="4" name="Text Box 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DB8DCF" w14:textId="2C162EBB" w:rsidR="0073183B" w:rsidRPr="0073183B" w:rsidRDefault="0073183B" w:rsidP="0073183B">
                          <w:pPr>
                            <w:spacing w:after="0"/>
                            <w:jc w:val="center"/>
                            <w:rPr>
                              <w:rFonts w:ascii="Calibri" w:hAnsi="Calibri" w:cs="Calibri"/>
                              <w:color w:val="000000"/>
                              <w:sz w:val="20"/>
                            </w:rPr>
                          </w:pPr>
                          <w:r w:rsidRPr="0073183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FE9C1B3" id="Text Box 4" o:spid="_x0000_s1028" type="#_x0000_t202" alt="{&quot;HashCode&quot;:-1264847310,&quot;Height&quot;:841.0,&quot;Width&quot;:595.0,&quot;Placement&quot;:&quot;Footer&quot;,&quot;Index&quot;:&quot;Primary&quot;,&quot;Section&quot;:1,&quot;Top&quot;:0.0,&quot;Left&quot;:0.0}" style="position:absolute;margin-left:0;margin-top:805.35pt;width:595.3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5BDB8DCF" w14:textId="2C162EBB" w:rsidR="0073183B" w:rsidRPr="0073183B" w:rsidRDefault="0073183B" w:rsidP="0073183B">
                    <w:pPr>
                      <w:spacing w:after="0"/>
                      <w:jc w:val="center"/>
                      <w:rPr>
                        <w:rFonts w:ascii="Calibri" w:hAnsi="Calibri" w:cs="Calibri"/>
                        <w:color w:val="000000"/>
                        <w:sz w:val="20"/>
                      </w:rPr>
                    </w:pPr>
                    <w:r w:rsidRPr="0073183B">
                      <w:rPr>
                        <w:rFonts w:ascii="Calibri" w:hAnsi="Calibri" w:cs="Calibri"/>
                        <w:color w:val="000000"/>
                        <w:sz w:val="20"/>
                      </w:rPr>
                      <w:t>OFFICIAL</w:t>
                    </w:r>
                  </w:p>
                </w:txbxContent>
              </v:textbox>
              <w10:wrap anchorx="page" anchory="page"/>
            </v:shape>
          </w:pict>
        </mc:Fallback>
      </mc:AlternateContent>
    </w:r>
    <w:r w:rsidR="002D2A39">
      <w:rPr>
        <w:rFonts w:ascii="Arial" w:hAnsi="Arial" w:cs="Arial"/>
        <w:noProof/>
        <w:sz w:val="20"/>
        <w:szCs w:val="20"/>
      </w:rPr>
      <mc:AlternateContent>
        <mc:Choice Requires="wps">
          <w:drawing>
            <wp:anchor distT="0" distB="0" distL="0" distR="0" simplePos="0" relativeHeight="251658242" behindDoc="0" locked="0" layoutInCell="1" allowOverlap="1" wp14:anchorId="0AC5C147" wp14:editId="5249D9E1">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6A743E" w14:textId="23FA3ED9" w:rsidR="002D2A39" w:rsidRPr="002D2A39" w:rsidRDefault="002D2A39" w:rsidP="002D2A39">
                          <w:pPr>
                            <w:spacing w:after="0"/>
                            <w:rPr>
                              <w:rFonts w:ascii="Calibri" w:eastAsia="Calibri" w:hAnsi="Calibri" w:cs="Calibri"/>
                              <w:noProof/>
                              <w:color w:val="000000"/>
                              <w:sz w:val="20"/>
                              <w:szCs w:val="20"/>
                            </w:rPr>
                          </w:pPr>
                          <w:r w:rsidRPr="002D2A3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0AC5C147" id="Text Box 3" o:spid="_x0000_s1029" type="#_x0000_t202" alt="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96A743E" w14:textId="23FA3ED9" w:rsidR="002D2A39" w:rsidRPr="002D2A39" w:rsidRDefault="002D2A39" w:rsidP="002D2A39">
                    <w:pPr>
                      <w:spacing w:after="0"/>
                      <w:rPr>
                        <w:rFonts w:ascii="Calibri" w:eastAsia="Calibri" w:hAnsi="Calibri" w:cs="Calibri"/>
                        <w:noProof/>
                        <w:color w:val="000000"/>
                        <w:sz w:val="20"/>
                        <w:szCs w:val="20"/>
                      </w:rPr>
                    </w:pPr>
                    <w:r w:rsidRPr="002D2A39">
                      <w:rPr>
                        <w:rFonts w:ascii="Calibri" w:eastAsia="Calibri" w:hAnsi="Calibri" w:cs="Calibri"/>
                        <w:noProof/>
                        <w:color w:val="000000"/>
                        <w:sz w:val="20"/>
                        <w:szCs w:val="20"/>
                      </w:rPr>
                      <w:t>OFFICIAL</w:t>
                    </w:r>
                  </w:p>
                </w:txbxContent>
              </v:textbox>
              <w10:wrap anchorx="page" anchory="page"/>
            </v:shape>
          </w:pict>
        </mc:Fallback>
      </mc:AlternateContent>
    </w:r>
    <w:r w:rsidR="00E004D7" w:rsidRPr="00B75D0D">
      <w:rPr>
        <w:rFonts w:ascii="Arial" w:hAnsi="Arial" w:cs="Arial"/>
        <w:sz w:val="20"/>
        <w:szCs w:val="20"/>
      </w:rPr>
      <w:t>Framework Ref: RM</w:t>
    </w:r>
    <w:r w:rsidR="004F2112">
      <w:rPr>
        <w:rFonts w:ascii="Arial" w:hAnsi="Arial" w:cs="Arial"/>
        <w:sz w:val="20"/>
        <w:szCs w:val="20"/>
      </w:rPr>
      <w:t>6335</w:t>
    </w:r>
    <w:r w:rsidR="00E004D7" w:rsidRPr="00B75D0D">
      <w:rPr>
        <w:rFonts w:ascii="Arial" w:hAnsi="Arial" w:cs="Arial"/>
        <w:sz w:val="20"/>
        <w:szCs w:val="20"/>
      </w:rPr>
      <w:tab/>
      <w:t xml:space="preserve">                                           </w:t>
    </w:r>
  </w:p>
  <w:p w14:paraId="644AEFA2"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D4F6B">
      <w:rPr>
        <w:rFonts w:ascii="Arial" w:hAnsi="Arial" w:cs="Arial"/>
        <w:noProof/>
        <w:sz w:val="20"/>
        <w:szCs w:val="20"/>
      </w:rPr>
      <w:t>2</w:t>
    </w:r>
    <w:r w:rsidRPr="00B75D0D">
      <w:rPr>
        <w:rFonts w:ascii="Arial" w:hAnsi="Arial" w:cs="Arial"/>
        <w:noProof/>
        <w:sz w:val="20"/>
        <w:szCs w:val="20"/>
      </w:rPr>
      <w:fldChar w:fldCharType="end"/>
    </w:r>
  </w:p>
  <w:p w14:paraId="20CDD4B3" w14:textId="77777777" w:rsidR="00090E71"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p>
  <w:p w14:paraId="29D8109D" w14:textId="1426C7A3" w:rsidR="00890ADC" w:rsidRPr="00B75D0D" w:rsidRDefault="00FE7CAB"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76695837.1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14BB" w14:textId="780D48CD" w:rsidR="00090E71" w:rsidRDefault="002D2A39">
    <w:pPr>
      <w:pStyle w:val="Footer"/>
    </w:pPr>
    <w:r>
      <w:rPr>
        <w:noProof/>
      </w:rPr>
      <mc:AlternateContent>
        <mc:Choice Requires="wps">
          <w:drawing>
            <wp:anchor distT="0" distB="0" distL="0" distR="0" simplePos="0" relativeHeight="251658240" behindDoc="0" locked="0" layoutInCell="1" allowOverlap="1" wp14:anchorId="30AEDEE1" wp14:editId="3BE192C8">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D4AC01" w14:textId="43D77648" w:rsidR="002D2A39" w:rsidRPr="002D2A39" w:rsidRDefault="002D2A39" w:rsidP="002D2A39">
                          <w:pPr>
                            <w:spacing w:after="0"/>
                            <w:rPr>
                              <w:rFonts w:ascii="Calibri" w:eastAsia="Calibri" w:hAnsi="Calibri" w:cs="Calibri"/>
                              <w:noProof/>
                              <w:color w:val="000000"/>
                              <w:sz w:val="20"/>
                              <w:szCs w:val="20"/>
                            </w:rPr>
                          </w:pPr>
                          <w:r w:rsidRPr="002D2A3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AEDEE1"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2D4AC01" w14:textId="43D77648" w:rsidR="002D2A39" w:rsidRPr="002D2A39" w:rsidRDefault="002D2A39" w:rsidP="002D2A39">
                    <w:pPr>
                      <w:spacing w:after="0"/>
                      <w:rPr>
                        <w:rFonts w:ascii="Calibri" w:eastAsia="Calibri" w:hAnsi="Calibri" w:cs="Calibri"/>
                        <w:noProof/>
                        <w:color w:val="000000"/>
                        <w:sz w:val="20"/>
                        <w:szCs w:val="20"/>
                      </w:rPr>
                    </w:pPr>
                    <w:r w:rsidRPr="002D2A39">
                      <w:rPr>
                        <w:rFonts w:ascii="Calibri" w:eastAsia="Calibri" w:hAnsi="Calibri" w:cs="Calibri"/>
                        <w:noProof/>
                        <w:color w:val="000000"/>
                        <w:sz w:val="20"/>
                        <w:szCs w:val="20"/>
                      </w:rPr>
                      <w:t>OFFICIAL</w:t>
                    </w:r>
                  </w:p>
                </w:txbxContent>
              </v:textbox>
              <w10:wrap anchorx="page" anchory="page"/>
            </v:shape>
          </w:pict>
        </mc:Fallback>
      </mc:AlternateContent>
    </w:r>
  </w:p>
  <w:p w14:paraId="5D005435" w14:textId="66CCB674" w:rsidR="00C51541" w:rsidRDefault="00FE7CAB">
    <w:pPr>
      <w:pStyle w:val="Footer"/>
    </w:pPr>
    <w:r>
      <w:t>76695837.1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2E5A1" w14:textId="77777777" w:rsidR="00535543" w:rsidRDefault="00535543">
      <w:pPr>
        <w:spacing w:after="0" w:line="240" w:lineRule="auto"/>
      </w:pPr>
      <w:r>
        <w:separator/>
      </w:r>
    </w:p>
  </w:footnote>
  <w:footnote w:type="continuationSeparator" w:id="0">
    <w:p w14:paraId="20D0972B" w14:textId="77777777" w:rsidR="00535543" w:rsidRDefault="00535543">
      <w:pPr>
        <w:spacing w:after="0" w:line="240" w:lineRule="auto"/>
      </w:pPr>
      <w:r>
        <w:continuationSeparator/>
      </w:r>
    </w:p>
  </w:footnote>
  <w:footnote w:type="continuationNotice" w:id="1">
    <w:p w14:paraId="399E58E3" w14:textId="77777777" w:rsidR="00535543" w:rsidRDefault="005355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A5023" w14:textId="77777777" w:rsidR="00C51541" w:rsidRDefault="00C515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9E1E"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44AB3F3" w14:textId="3F1F4546"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465AC7">
      <w:rPr>
        <w:rFonts w:ascii="Arial" w:hAnsi="Arial"/>
        <w:sz w:val="20"/>
        <w:szCs w:val="20"/>
      </w:rPr>
      <w:t>23</w:t>
    </w:r>
    <w:r w:rsidRPr="00B75D0D">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F6E44" w14:textId="77777777" w:rsidR="00C51541" w:rsidRDefault="00C51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D1B06"/>
    <w:multiLevelType w:val="multilevel"/>
    <w:tmpl w:val="6AFA5AD8"/>
    <w:lvl w:ilvl="0">
      <w:start w:val="1"/>
      <w:numFmt w:val="none"/>
      <w:pStyle w:val="Heading1"/>
      <w:lvlText w:val=""/>
      <w:lvlJc w:val="center"/>
      <w:pPr>
        <w:ind w:left="0" w:hanging="57"/>
      </w:pPr>
    </w:lvl>
    <w:lvl w:ilvl="1">
      <w:start w:val="1"/>
      <w:numFmt w:val="decimal"/>
      <w:pStyle w:val="Heading2"/>
      <w:lvlText w:val="%1%2"/>
      <w:lvlJc w:val="left"/>
      <w:pPr>
        <w:tabs>
          <w:tab w:val="num" w:pos="709"/>
        </w:tabs>
        <w:ind w:left="709" w:hanging="709"/>
      </w:pPr>
      <w:rPr>
        <w:b/>
      </w:rPr>
    </w:lvl>
    <w:lvl w:ilvl="2">
      <w:start w:val="1"/>
      <w:numFmt w:val="decimal"/>
      <w:pStyle w:val="Heading3"/>
      <w:lvlText w:val="%2.%3"/>
      <w:lvlJc w:val="left"/>
      <w:pPr>
        <w:tabs>
          <w:tab w:val="num" w:pos="709"/>
        </w:tabs>
        <w:ind w:left="709" w:hanging="709"/>
      </w:pPr>
      <w:rPr>
        <w:b w:val="0"/>
        <w:i w:val="0"/>
      </w:rPr>
    </w:lvl>
    <w:lvl w:ilvl="3">
      <w:start w:val="1"/>
      <w:numFmt w:val="lowerLetter"/>
      <w:pStyle w:val="Heading4"/>
      <w:lvlText w:val="(%4)"/>
      <w:lvlJc w:val="left"/>
      <w:pPr>
        <w:tabs>
          <w:tab w:val="num" w:pos="1418"/>
        </w:tabs>
        <w:ind w:left="1418" w:hanging="709"/>
      </w:pPr>
    </w:lvl>
    <w:lvl w:ilvl="4">
      <w:start w:val="1"/>
      <w:numFmt w:val="lowerRoman"/>
      <w:pStyle w:val="Heading5"/>
      <w:lvlText w:val="(%5)"/>
      <w:lvlJc w:val="left"/>
      <w:pPr>
        <w:tabs>
          <w:tab w:val="num" w:pos="1418"/>
        </w:tabs>
        <w:ind w:left="2126" w:hanging="708"/>
      </w:p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4961"/>
        </w:tabs>
        <w:ind w:left="5669" w:hanging="708"/>
      </w:pPr>
    </w:lvl>
  </w:abstractNum>
  <w:abstractNum w:abstractNumId="1" w15:restartNumberingAfterBreak="0">
    <w:nsid w:val="25347594"/>
    <w:multiLevelType w:val="multilevel"/>
    <w:tmpl w:val="13808588"/>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975186487">
    <w:abstractNumId w:val="2"/>
  </w:num>
  <w:num w:numId="2" w16cid:durableId="1302734244">
    <w:abstractNumId w:val="1"/>
  </w:num>
  <w:num w:numId="3" w16cid:durableId="1616132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0082B"/>
    <w:rsid w:val="00086B67"/>
    <w:rsid w:val="00090E71"/>
    <w:rsid w:val="000E747E"/>
    <w:rsid w:val="001628EA"/>
    <w:rsid w:val="00164ADB"/>
    <w:rsid w:val="001A085A"/>
    <w:rsid w:val="001A4760"/>
    <w:rsid w:val="001D5CFC"/>
    <w:rsid w:val="001D750D"/>
    <w:rsid w:val="001E43BD"/>
    <w:rsid w:val="001F28CB"/>
    <w:rsid w:val="00275124"/>
    <w:rsid w:val="002D2A39"/>
    <w:rsid w:val="002F7BF5"/>
    <w:rsid w:val="00373DC4"/>
    <w:rsid w:val="003909EF"/>
    <w:rsid w:val="003E2341"/>
    <w:rsid w:val="00462A0B"/>
    <w:rsid w:val="00465AC7"/>
    <w:rsid w:val="00470E80"/>
    <w:rsid w:val="00494B70"/>
    <w:rsid w:val="004B1A91"/>
    <w:rsid w:val="004F2112"/>
    <w:rsid w:val="004F2178"/>
    <w:rsid w:val="005254B3"/>
    <w:rsid w:val="005266CD"/>
    <w:rsid w:val="005340FA"/>
    <w:rsid w:val="00535543"/>
    <w:rsid w:val="005724F9"/>
    <w:rsid w:val="005C7B69"/>
    <w:rsid w:val="005F276C"/>
    <w:rsid w:val="005F398E"/>
    <w:rsid w:val="006A09A1"/>
    <w:rsid w:val="006A2EED"/>
    <w:rsid w:val="006D6C79"/>
    <w:rsid w:val="00702295"/>
    <w:rsid w:val="00727911"/>
    <w:rsid w:val="00731182"/>
    <w:rsid w:val="0073183B"/>
    <w:rsid w:val="00752AC7"/>
    <w:rsid w:val="00774DB2"/>
    <w:rsid w:val="007E3503"/>
    <w:rsid w:val="00820DFA"/>
    <w:rsid w:val="008371F5"/>
    <w:rsid w:val="00890ADC"/>
    <w:rsid w:val="00897B3D"/>
    <w:rsid w:val="008C6B5B"/>
    <w:rsid w:val="008D7876"/>
    <w:rsid w:val="009001AE"/>
    <w:rsid w:val="0097665B"/>
    <w:rsid w:val="009B6539"/>
    <w:rsid w:val="009E17AD"/>
    <w:rsid w:val="00A15E42"/>
    <w:rsid w:val="00A8074C"/>
    <w:rsid w:val="00A9025B"/>
    <w:rsid w:val="00AD2F61"/>
    <w:rsid w:val="00AE64EC"/>
    <w:rsid w:val="00B1100F"/>
    <w:rsid w:val="00B75D0D"/>
    <w:rsid w:val="00BA69C5"/>
    <w:rsid w:val="00BA6BBE"/>
    <w:rsid w:val="00BD4BEF"/>
    <w:rsid w:val="00C062F8"/>
    <w:rsid w:val="00C33D40"/>
    <w:rsid w:val="00C51541"/>
    <w:rsid w:val="00CB666F"/>
    <w:rsid w:val="00D14E02"/>
    <w:rsid w:val="00DD7A6A"/>
    <w:rsid w:val="00E004D7"/>
    <w:rsid w:val="00E77858"/>
    <w:rsid w:val="00E91A1F"/>
    <w:rsid w:val="00E955BE"/>
    <w:rsid w:val="00EA3407"/>
    <w:rsid w:val="00EB4613"/>
    <w:rsid w:val="00ED4F6B"/>
    <w:rsid w:val="00EF6985"/>
    <w:rsid w:val="00F07BF6"/>
    <w:rsid w:val="00F3050F"/>
    <w:rsid w:val="00F578E4"/>
    <w:rsid w:val="00FA5213"/>
    <w:rsid w:val="00FE7CAB"/>
    <w:rsid w:val="1BD695CF"/>
    <w:rsid w:val="1F637293"/>
    <w:rsid w:val="20FF42F4"/>
    <w:rsid w:val="229B1355"/>
    <w:rsid w:val="2436E3B6"/>
    <w:rsid w:val="28AD974E"/>
    <w:rsid w:val="290A54D9"/>
    <w:rsid w:val="36BE4E69"/>
    <w:rsid w:val="39AA09E0"/>
    <w:rsid w:val="39C1BF2D"/>
    <w:rsid w:val="3AC4368A"/>
    <w:rsid w:val="3F317B53"/>
    <w:rsid w:val="4499B223"/>
    <w:rsid w:val="49FE0190"/>
    <w:rsid w:val="4ACE8782"/>
    <w:rsid w:val="4D35A252"/>
    <w:rsid w:val="555BD730"/>
    <w:rsid w:val="597FD3D7"/>
    <w:rsid w:val="6046D929"/>
    <w:rsid w:val="66090062"/>
    <w:rsid w:val="68F94AF2"/>
    <w:rsid w:val="6B4771BF"/>
    <w:rsid w:val="6EAAFE44"/>
    <w:rsid w:val="7267E831"/>
    <w:rsid w:val="74BBD2E2"/>
    <w:rsid w:val="784EEF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60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lt+1),1st level,Attribute Heading 1,H1,Head1,Heading1,Level a,PARA1,PARA11,PARA13,PARA14,PARA15,PARA16,PARA17,Par,Roman 14 B Heading,Roman 14 B Heading1,Roman 14 B Heading11,Roman 14 B Heading2,Service Conformance Level 1,h1,new page/chapter"/>
    <w:basedOn w:val="Normal"/>
    <w:link w:val="Heading1Char"/>
    <w:uiPriority w:val="9"/>
    <w:qFormat/>
    <w:rsid w:val="00E91A1F"/>
    <w:pPr>
      <w:numPr>
        <w:numId w:val="3"/>
      </w:numPr>
      <w:spacing w:after="240" w:line="240" w:lineRule="auto"/>
      <w:jc w:val="center"/>
      <w:outlineLvl w:val="0"/>
    </w:pPr>
    <w:rPr>
      <w:rFonts w:ascii="Trebuchet MS" w:hAnsi="Trebuchet MS" w:cs="Calibri"/>
      <w:caps/>
    </w:rPr>
  </w:style>
  <w:style w:type="paragraph" w:styleId="Heading2">
    <w:name w:val="heading 2"/>
    <w:aliases w:val="(1.1,1.1.1 heading,1.3 etc),2,Activity,H2,Heading 2 John,Heading Two,KJL:1st Level,Lev 2,Major,Major heading,Numbered - 2,PA Major Section,PARA2,Project 2,Prophead 2,RFP Heading 2,RFS,Reset numbering,S Heading,S Heading 2,Section,h 3,h2,l2,sh2"/>
    <w:basedOn w:val="Normal"/>
    <w:link w:val="Heading2Char"/>
    <w:uiPriority w:val="9"/>
    <w:semiHidden/>
    <w:unhideWhenUsed/>
    <w:qFormat/>
    <w:rsid w:val="00E91A1F"/>
    <w:pPr>
      <w:keepNext/>
      <w:numPr>
        <w:ilvl w:val="1"/>
        <w:numId w:val="3"/>
      </w:numPr>
      <w:spacing w:after="240" w:line="240" w:lineRule="auto"/>
      <w:jc w:val="both"/>
      <w:outlineLvl w:val="1"/>
    </w:pPr>
    <w:rPr>
      <w:rFonts w:ascii="Trebuchet MS" w:hAnsi="Trebuchet MS" w:cs="Calibri"/>
    </w:rPr>
  </w:style>
  <w:style w:type="paragraph" w:styleId="Heading3">
    <w:name w:val="heading 3"/>
    <w:aliases w:val="1.,1.2,3,31,3rd level,CT,H,H3,Head 3,ITT t3,L3,Lev 3,Level 3 Topic Heading,PA Minor Section,Sub-section,Subhead,TF-Overskrift 3,TF-Overskrift 31,h3,h31,h311,h32,h33,heading 3,l3,l3+toc 3,l31,l32,l33,level3,sh3,subhead,subhead1,text,titre 1.1.1"/>
    <w:basedOn w:val="Normal"/>
    <w:link w:val="Heading3Char"/>
    <w:uiPriority w:val="9"/>
    <w:semiHidden/>
    <w:unhideWhenUsed/>
    <w:qFormat/>
    <w:rsid w:val="00E91A1F"/>
    <w:pPr>
      <w:numPr>
        <w:ilvl w:val="2"/>
        <w:numId w:val="3"/>
      </w:numPr>
      <w:spacing w:after="240" w:line="240" w:lineRule="auto"/>
      <w:jc w:val="both"/>
      <w:outlineLvl w:val="2"/>
    </w:pPr>
    <w:rPr>
      <w:rFonts w:ascii="Trebuchet MS" w:hAnsi="Trebuchet MS" w:cs="Calibri"/>
    </w:rPr>
  </w:style>
  <w:style w:type="paragraph" w:styleId="Heading4">
    <w:name w:val="heading 4"/>
    <w:aliases w:val="14,141,142,143,4,41,42,Case Sub-Header,First Subheading,H4,Level 4 Topic Heading,Map Title,Second Level Heading HM,Service Conformance Appendix,Service Conformance Level 4,Sub-Minor,Subhead C,a.,h,h4,h41,h42,h43,heading4,l4,l41,l42,parapoint,¶"/>
    <w:basedOn w:val="Normal"/>
    <w:link w:val="Heading4Char"/>
    <w:uiPriority w:val="9"/>
    <w:semiHidden/>
    <w:unhideWhenUsed/>
    <w:qFormat/>
    <w:rsid w:val="00E91A1F"/>
    <w:pPr>
      <w:numPr>
        <w:ilvl w:val="3"/>
        <w:numId w:val="3"/>
      </w:numPr>
      <w:spacing w:after="240" w:line="240" w:lineRule="auto"/>
      <w:jc w:val="both"/>
      <w:outlineLvl w:val="3"/>
    </w:pPr>
    <w:rPr>
      <w:rFonts w:ascii="Trebuchet MS" w:hAnsi="Trebuchet MS" w:cs="Calibri"/>
    </w:rPr>
  </w:style>
  <w:style w:type="paragraph" w:styleId="Heading5">
    <w:name w:val="heading 5"/>
    <w:aliases w:val="Appendix A to X,H5,Heading 5(unused),Level 3 - (i),Response Type,Response Type1,Response Type2,Response Type3,Response Type4,Response Type5,Response Type6,Response Type7,Service Conformance 4,Subheading,T:,Third Level Heading,h5,h51,l5"/>
    <w:basedOn w:val="Normal"/>
    <w:link w:val="Heading5Char"/>
    <w:uiPriority w:val="9"/>
    <w:semiHidden/>
    <w:unhideWhenUsed/>
    <w:qFormat/>
    <w:rsid w:val="00E91A1F"/>
    <w:pPr>
      <w:numPr>
        <w:ilvl w:val="4"/>
        <w:numId w:val="3"/>
      </w:numPr>
      <w:spacing w:after="240" w:line="240" w:lineRule="auto"/>
      <w:jc w:val="both"/>
      <w:outlineLvl w:val="4"/>
    </w:pPr>
    <w:rPr>
      <w:rFonts w:ascii="Trebuchet MS" w:hAnsi="Trebuchet M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C7B69"/>
    <w:pPr>
      <w:spacing w:after="0" w:line="240" w:lineRule="auto"/>
    </w:pPr>
  </w:style>
  <w:style w:type="character" w:customStyle="1" w:styleId="Heading1Char">
    <w:name w:val="Heading 1 Char"/>
    <w:aliases w:val="(Alt+1) Char,1st level Char,Attribute Heading 1 Char,H1 Char,Head1 Char,Heading1 Char,Level a Char,PARA1 Char,PARA11 Char,PARA13 Char,PARA14 Char,PARA15 Char,PARA16 Char,PARA17 Char,Par Char,Roman 14 B Heading Char,h1 Char"/>
    <w:basedOn w:val="DefaultParagraphFont"/>
    <w:link w:val="Heading1"/>
    <w:uiPriority w:val="9"/>
    <w:rsid w:val="00E91A1F"/>
    <w:rPr>
      <w:rFonts w:ascii="Trebuchet MS" w:hAnsi="Trebuchet MS" w:cs="Calibri"/>
      <w:caps/>
    </w:rPr>
  </w:style>
  <w:style w:type="character" w:customStyle="1" w:styleId="Heading2Char">
    <w:name w:val="Heading 2 Char"/>
    <w:aliases w:val="(1.1 Char,1.1.1 heading Char,1.3 etc) Char,2 Char,Activity Char,H2 Char,Heading 2 John Char,Heading Two Char,KJL:1st Level Char,Lev 2 Char,Major Char,Major heading Char,Numbered - 2 Char,PA Major Section Char,PARA2 Char,Project 2 Char"/>
    <w:basedOn w:val="DefaultParagraphFont"/>
    <w:link w:val="Heading2"/>
    <w:uiPriority w:val="9"/>
    <w:semiHidden/>
    <w:rsid w:val="00E91A1F"/>
    <w:rPr>
      <w:rFonts w:ascii="Trebuchet MS" w:hAnsi="Trebuchet MS" w:cs="Calibri"/>
    </w:rPr>
  </w:style>
  <w:style w:type="character" w:customStyle="1" w:styleId="Heading3Char">
    <w:name w:val="Heading 3 Char"/>
    <w:aliases w:val="1. Char,1.2 Char,3 Char,31 Char,3rd level Char,CT Char,H Char,H3 Char,Head 3 Char,ITT t3 Char,L3 Char,Lev 3 Char,Level 3 Topic Heading Char,PA Minor Section Char,Sub-section Char,Subhead Char,TF-Overskrift 3 Char,TF-Overskrift 31 Char"/>
    <w:basedOn w:val="DefaultParagraphFont"/>
    <w:link w:val="Heading3"/>
    <w:uiPriority w:val="9"/>
    <w:semiHidden/>
    <w:rsid w:val="00E91A1F"/>
    <w:rPr>
      <w:rFonts w:ascii="Trebuchet MS" w:hAnsi="Trebuchet MS" w:cs="Calibri"/>
    </w:rPr>
  </w:style>
  <w:style w:type="character" w:customStyle="1" w:styleId="Heading4Char">
    <w:name w:val="Heading 4 Char"/>
    <w:aliases w:val="14 Char,141 Char,142 Char,143 Char,4 Char,41 Char,42 Char,Case Sub-Header Char,First Subheading Char,H4 Char,Level 4 Topic Heading Char,Map Title Char,Second Level Heading HM Char,Service Conformance Appendix Char,Sub-Minor Char,a. Char"/>
    <w:basedOn w:val="DefaultParagraphFont"/>
    <w:link w:val="Heading4"/>
    <w:uiPriority w:val="9"/>
    <w:semiHidden/>
    <w:rsid w:val="00E91A1F"/>
    <w:rPr>
      <w:rFonts w:ascii="Trebuchet MS" w:hAnsi="Trebuchet MS" w:cs="Calibri"/>
    </w:rPr>
  </w:style>
  <w:style w:type="character" w:customStyle="1" w:styleId="Heading5Char">
    <w:name w:val="Heading 5 Char"/>
    <w:aliases w:val="Appendix A to X Char,H5 Char,Heading 5(unused) Char,Level 3 - (i) Char,Response Type Char,Response Type1 Char,Response Type2 Char,Response Type3 Char,Response Type4 Char,Response Type5 Char,Response Type6 Char,Response Type7 Char,T: Char"/>
    <w:basedOn w:val="DefaultParagraphFont"/>
    <w:link w:val="Heading5"/>
    <w:uiPriority w:val="9"/>
    <w:semiHidden/>
    <w:rsid w:val="00E91A1F"/>
    <w:rPr>
      <w:rFonts w:ascii="Trebuchet MS" w:hAnsi="Trebuchet M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 w:id="213872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F78FE-7789-40A3-9F9A-DABC5F561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30B071-1F47-40EE-91B9-9473D7BB5F41}">
  <ds:schemaRefs>
    <ds:schemaRef ds:uri="9fc97bf8-f958-4c20-acfa-5c68c38804bc"/>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62fe09a-f48b-4e64-a132-9bcace76c3cd"/>
    <ds:schemaRef ds:uri="http://www.w3.org/XML/1998/namespace"/>
    <ds:schemaRef ds:uri="http://purl.org/dc/dcmitype/"/>
  </ds:schemaRefs>
</ds:datastoreItem>
</file>

<file path=customXml/itemProps3.xml><?xml version="1.0" encoding="utf-8"?>
<ds:datastoreItem xmlns:ds="http://schemas.openxmlformats.org/officeDocument/2006/customXml" ds:itemID="{050ED732-86BC-4FB5-8988-AFD5AC86B5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2024-05-02T09:39:00Z</dcterms:created>
  <dcterms:modified xsi:type="dcterms:W3CDTF">2024-05-02T09:39:00Z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ID">
    <vt:lpwstr>76695837.1</vt:lpwstr>
  </property>
  <property fmtid="{D5CDD505-2E9C-101B-9397-08002B2CF9AE}" pid="4" name="ContentTypeId">
    <vt:lpwstr>0x010100D31FB411CF589246B9C8E5231A066C2D</vt:lpwstr>
  </property>
  <property fmtid="{D5CDD505-2E9C-101B-9397-08002B2CF9AE}" pid="5" name="Order">
    <vt:r8>10300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y fmtid="{D5CDD505-2E9C-101B-9397-08002B2CF9AE}" pid="13" name="ClassificationContentMarkingFooterShapeIds">
    <vt:lpwstr>1,2,3</vt:lpwstr>
  </property>
  <property fmtid="{D5CDD505-2E9C-101B-9397-08002B2CF9AE}" pid="14" name="ClassificationContentMarkingFooterFontProps">
    <vt:lpwstr>#000000,10,Calibri</vt:lpwstr>
  </property>
  <property fmtid="{D5CDD505-2E9C-101B-9397-08002B2CF9AE}" pid="15" name="ClassificationContentMarkingFooterText">
    <vt:lpwstr>OFFICIAL</vt:lpwstr>
  </property>
  <property fmtid="{D5CDD505-2E9C-101B-9397-08002B2CF9AE}" pid="16" name="MSIP_Label_f9af038e-07b4-4369-a678-c835687cb272_Enabled">
    <vt:lpwstr>true</vt:lpwstr>
  </property>
  <property fmtid="{D5CDD505-2E9C-101B-9397-08002B2CF9AE}" pid="17" name="MSIP_Label_f9af038e-07b4-4369-a678-c835687cb272_SetDate">
    <vt:lpwstr>2023-10-05T12:55:58Z</vt:lpwstr>
  </property>
  <property fmtid="{D5CDD505-2E9C-101B-9397-08002B2CF9AE}" pid="18" name="MSIP_Label_f9af038e-07b4-4369-a678-c835687cb272_Method">
    <vt:lpwstr>Standard</vt:lpwstr>
  </property>
  <property fmtid="{D5CDD505-2E9C-101B-9397-08002B2CF9AE}" pid="19" name="MSIP_Label_f9af038e-07b4-4369-a678-c835687cb272_Name">
    <vt:lpwstr>OFFICIAL</vt:lpwstr>
  </property>
  <property fmtid="{D5CDD505-2E9C-101B-9397-08002B2CF9AE}" pid="20" name="MSIP_Label_f9af038e-07b4-4369-a678-c835687cb272_SiteId">
    <vt:lpwstr>ac52f73c-fd1a-4a9a-8e7a-4a248f3139e1</vt:lpwstr>
  </property>
  <property fmtid="{D5CDD505-2E9C-101B-9397-08002B2CF9AE}" pid="21" name="MSIP_Label_f9af038e-07b4-4369-a678-c835687cb272_ActionId">
    <vt:lpwstr>f0374348-dffa-44d9-acbf-8064ffe2634b</vt:lpwstr>
  </property>
  <property fmtid="{D5CDD505-2E9C-101B-9397-08002B2CF9AE}" pid="22" name="MSIP_Label_f9af038e-07b4-4369-a678-c835687cb272_ContentBits">
    <vt:lpwstr>2</vt:lpwstr>
  </property>
</Properties>
</file>